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HARCAMA GEREKÇE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Talep edilen mal veya hizmetin proje hedefleriyle bağlantısını açıklar.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Harcama Gerekçe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