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ENSTITÜ YÖNETIM KURULU TEZ SAVUNMA JÜRISI KARARI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karar taslağı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Organı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..... Fakültesi / Enstitüsü / Kurulu / Komisyonu]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Toplantı Tarihi / Sayısı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/ 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 / 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Gündem Maddesi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Kararın Konusu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Tez savunması için asil ve yedek jüri üyeleri ile sınav tarih aralığının belirlenmesi.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GÖRÜŞÜLEN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[Başvuranın veya ilgili birimin tarih ve sayılı yazısı, ek belgeler ve raportör/komisyon değerlendirmesi görüşüldü.]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DAYANAK VE GEREKÇE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senato/kurul kararı ve somut olgular birlikte değerlendirilerek açık gerekçe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KARAR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Tez savunması için asil ve yedek jüri üyeleri ile sınav tarih aralığının belirlenmesi hususunun [kabulüne / reddine / düzeltilmesine]; kararın ilgili birimlere bildirilmesine [oy birliği / oy çokluğu] ile karar verildi.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22"/>
        <w:gridCol w:w="2422"/>
        <w:gridCol w:w="2422"/>
        <w:gridCol w:w="2423"/>
      </w:tblGrid>
      <w:tr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Başkan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3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Enstitü Yönetim Kurulu Tez Savunma Jürisi Kararı</dc:title>
  <dc:subject>Akademik karar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