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Cezayı veren makamın üstü / üst disiplin kurulu</w:t>
            </w:r>
          </w:p>
          <w:p>
            <w:pPr>
              <w:spacing w:after="40"/>
            </w:pPr>
            <w:r>
              <w:rPr>
                <w:sz w:val="18"/>
              </w:rPr>
              <w:t>Süre          : 2547 s.K. m.53/F: cezanın tebliğinden itibaren YEDİ GÜN. İtiraz mercii altmış gün içinde karar verir. İtiraz, dava açma süresini durdurur (2577 s.K. m.11).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br/>
        <w:t>(Üst Disiplin Kuruluna sunulmak üzere)</w:t>
      </w:r>
    </w:p>
    <w:p>
      <w:pPr>
        <w:spacing w:after="200"/>
      </w:pPr>
      <w:r>
        <w:rPr>
          <w:b/>
        </w:rPr>
        <w:t xml:space="preserve">KONU : </w:t>
      </w:r>
      <w:r>
        <w:t>Hakkımda verilen [CEZA TÜRÜ] cezasına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[KARAR TARİHİ] tarih ve [SAYI] sayılı kararla hakkımda [CEZA TÜRÜ] cezası verilmiş, karar [TEBLİĞ TARİHİ] tarihinde tarafıma tebliğ edilmiştir.</w:t>
      </w:r>
    </w:p>
    <w:p>
      <w:pPr>
        <w:spacing w:after="120"/>
        <w:jc w:val="both"/>
      </w:pPr>
      <w:r>
        <w:t>2. Ceza, [İSNAT EDİLEN FİİL] fiili nedeniyle verilmiştir. Soruşturma dosyasında bu fiilin tarafımca işlendiğini ortaya koyan somut delil bulunmamaktadır.</w:t>
      </w:r>
    </w:p>
    <w:p>
      <w:pPr>
        <w:spacing w:after="120"/>
        <w:jc w:val="both"/>
      </w:pPr>
      <w:r>
        <w:t>3. Savunmamda ileri sürdüğüm [HUSUS] hususu kararda karşılanmamış, tanık dinletme ve delil toplama taleplerim yerine getirilmemiştir.</w:t>
      </w:r>
    </w:p>
    <w:p>
      <w:pPr>
        <w:spacing w:after="120"/>
        <w:jc w:val="both"/>
      </w:pPr>
      <w:r>
        <w:t>4. Verilen ceza, fiil ile orantılı değildir. Fiilin niteliği, sonuçları ve sicilim birlikte değerlendirildiğinde bir alt ceza uygulanması gerekirdi.</w:t>
      </w:r>
    </w:p>
    <w:p>
      <w:pPr>
        <w:spacing w:after="120"/>
        <w:jc w:val="both"/>
      </w:pPr>
      <w:r>
        <w:t>5. [VARSA] Aynı fiil nedeniyle yürütülen ceza yargılamasında beraat kararı verilmiştir; karar ektedir.</w:t>
      </w:r>
    </w:p>
    <w:p>
      <w:pPr>
        <w:spacing w:before="200" w:after="80"/>
      </w:pPr>
      <w:r>
        <w:rPr>
          <w:b/>
          <w:sz w:val="22"/>
        </w:rPr>
        <w:t>HUKUKİ DAYANAK</w:t>
      </w:r>
    </w:p>
    <w:p>
      <w:pPr>
        <w:jc w:val="both"/>
      </w:pPr>
      <w:r>
        <w:t>2547 sayılı Yükseköğretim Kanunu m.53/F. Öğretim elemanlarının disiplin işleri 7243 sayılı Kanunla (RG 17.04.2020, 31102) doğrudan 2547 m.53te düzenlenmiş olup, eski disiplin yönetmeliği yürürlükte değildir. İtiraz süresi tebliğden itibaren yedi gün, itiraz merciinin karar süresi altmış gündür; itirazın kabulü hâlinde ceza tüm sonuçlarıyla ortadan kalkar. Ayrıca 2577 sayılı Kanun m.11 ve ölçülülük ilkesi. Dayanak ve süreler genel çerçevedir; [dosya bazında teyit edilmelidir]</w:t>
      </w:r>
    </w:p>
    <w:p>
      <w:pPr>
        <w:spacing w:before="200" w:after="80"/>
      </w:pPr>
      <w:r>
        <w:rPr>
          <w:b/>
          <w:sz w:val="22"/>
        </w:rPr>
        <w:t>SONUÇ VE TALEP</w:t>
      </w:r>
    </w:p>
    <w:p>
      <w:pPr>
        <w:jc w:val="both"/>
      </w:pPr>
      <w:r>
        <w:t>Hakkımda verilen disiplin cezasının kaldırılmasını; aksi hâlde bir alt ceza uygulanmasını, itirazım sonuçlanıncaya kadar cezanın uygulanmamasını arz ederim.</w:t>
      </w:r>
    </w:p>
    <w:p>
      <w:pPr>
        <w:spacing w:before="200" w:after="80"/>
      </w:pPr>
      <w:r>
        <w:rPr>
          <w:b/>
          <w:sz w:val="22"/>
        </w:rPr>
        <w:t>EKLER</w:t>
      </w:r>
    </w:p>
    <w:p>
      <w:pPr>
        <w:spacing w:after="0"/>
      </w:pPr>
      <w:r>
        <w:t>1. Ceza kararı ve tebliğ belgesi.</w:t>
      </w:r>
    </w:p>
    <w:p>
      <w:pPr>
        <w:spacing w:after="0"/>
      </w:pPr>
      <w:r>
        <w:t>2. Soruşturma savunması.</w:t>
      </w:r>
    </w:p>
    <w:p>
      <w:pPr>
        <w:spacing w:after="0"/>
      </w:pPr>
      <w:r>
        <w:t>3. Delil ve tanık listesi.</w:t>
      </w:r>
    </w:p>
    <w:p>
      <w:pPr>
        <w:spacing w:after="0"/>
      </w:pPr>
      <w:r>
        <w:t>4. Varsa beraat kararı.</w:t>
      </w:r>
    </w:p>
    <w:p>
      <w:pPr>
        <w:spacing w:after="0"/>
      </w:pPr>
      <w:r>
        <w:t>5. Sicil / hizmet belgesi.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