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Yükseköğretim Kurulu Başkanlığı</w:t>
            </w:r>
          </w:p>
          <w:p>
            <w:pPr>
              <w:spacing w:after="40"/>
            </w:pPr>
            <w:r>
              <w:rPr>
                <w:sz w:val="18"/>
              </w:rPr>
              <w:t>Süre          : Kararın tebliğinden itibaren en kısa sürede. [dosya bazında teyit edilmelidir]</w:t>
            </w:r>
          </w:p>
          <w:p>
            <w:pPr>
              <w:spacing w:after="40"/>
            </w:pPr>
            <w:r>
              <w:rPr>
                <w:sz w:val="18"/>
              </w:rPr>
              <w:t>Kaynak        : akademikhukuk.org/akademik-dilekce-ornekleri</w:t>
            </w:r>
          </w:p>
        </w:tc>
      </w:tr>
    </w:tbl>
    <w:p/>
    <w:p>
      <w:pPr>
        <w:spacing w:before="120" w:after="320"/>
        <w:jc w:val="center"/>
      </w:pPr>
      <w:r>
        <w:rPr>
          <w:b/>
          <w:sz w:val="24"/>
        </w:rPr>
        <w:t>YÜKSEKÖĞRETİM KURULU BAŞKANLIĞINA</w:t>
        <w:br/>
        <w:t>(Tanıma ve Denklik Hizmetleri Daire Başkanlığı)</w:t>
      </w:r>
    </w:p>
    <w:p>
      <w:pPr>
        <w:spacing w:after="200"/>
      </w:pPr>
      <w:r>
        <w:rPr>
          <w:b/>
        </w:rPr>
        <w:t xml:space="preserve">KONU : </w:t>
      </w:r>
      <w:r>
        <w:t>Denklik başvurum bakımından Seviye Tespit Sınavı şartı getirilmesine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[BAŞVURU NO] numaralı denklik başvurum hakkında [KARAR TARİHİ] tarihinde Seviye Tespit Sınavına girmem gerektiğine karar verilmiştir.</w:t>
      </w:r>
    </w:p>
    <w:p>
      <w:pPr>
        <w:spacing w:after="120"/>
        <w:jc w:val="both"/>
      </w:pPr>
      <w:r>
        <w:t>2. Sınav şartı, müfredat farkı bulunduğu gerekçesine dayandırılmıştır. Oysa aldığım eğitimin müfredatı, Türkiye'deki eşdeğer programın müfredatıyla içerik ve kredi bakımından örtüşmektedir.</w:t>
      </w:r>
    </w:p>
    <w:p>
      <w:pPr>
        <w:spacing w:after="120"/>
        <w:jc w:val="both"/>
      </w:pPr>
      <w:r>
        <w:t>3. Ekte sunulan karşılaştırma tablosunda, eşdeğer programın zorunlu derslerinin tamamının karşılığı gösterilmiştir. Fark iddia edilen [DERS ADI] dersinin karşılığı programımda [KARŞILIK DERS] dersidir.</w:t>
      </w:r>
    </w:p>
    <w:p>
      <w:pPr>
        <w:spacing w:after="120"/>
        <w:jc w:val="both"/>
      </w:pPr>
      <w:r>
        <w:t>4. Programın akreditasyon durumu ve ders saatleri de ekte sunulmuştur.</w:t>
      </w:r>
    </w:p>
    <w:p>
      <w:pPr>
        <w:spacing w:after="120"/>
        <w:jc w:val="both"/>
      </w:pPr>
      <w:r>
        <w:t>5. Müfredat eşdeğerliği ortaya konulduğuna göre sınav şartının koşulları oluşmamıştır.</w:t>
      </w:r>
    </w:p>
    <w:p>
      <w:pPr>
        <w:spacing w:before="200" w:after="80"/>
      </w:pPr>
      <w:r>
        <w:rPr>
          <w:b/>
          <w:sz w:val="22"/>
        </w:rPr>
        <w:t>HUKUKİ DAYANAK</w:t>
      </w:r>
    </w:p>
    <w:p>
      <w:pPr>
        <w:jc w:val="both"/>
      </w:pPr>
      <w:r>
        <w:t>Yurtdışı Yükseköğretim Diplomaları Tanıma ve Denklik Yönetmeliğinin seviye ve yeterlilik tespitine ilişkin hükümleri. Dayanak ve süreler genel çerçevedir; [dosya bazında teyit edilmelidir]</w:t>
      </w:r>
    </w:p>
    <w:p>
      <w:pPr>
        <w:spacing w:before="200" w:after="80"/>
      </w:pPr>
      <w:r>
        <w:rPr>
          <w:b/>
          <w:sz w:val="22"/>
        </w:rPr>
        <w:t>SONUÇ VE TALEP</w:t>
      </w:r>
    </w:p>
    <w:p>
      <w:pPr>
        <w:jc w:val="both"/>
      </w:pPr>
      <w:r>
        <w:t>Seviye Tespit Sınavı şartının kaldırılmasını, dosyamın müfredat eşdeğerliği esas alınarak yeniden değerlendirilmesini arz ederim.</w:t>
      </w:r>
    </w:p>
    <w:p>
      <w:pPr>
        <w:spacing w:before="200" w:after="80"/>
      </w:pPr>
      <w:r>
        <w:rPr>
          <w:b/>
          <w:sz w:val="22"/>
        </w:rPr>
        <w:t>EKLER</w:t>
      </w:r>
    </w:p>
    <w:p>
      <w:pPr>
        <w:spacing w:after="0"/>
      </w:pPr>
      <w:r>
        <w:t>1. Karar ve tebliğ belgesi.</w:t>
      </w:r>
    </w:p>
    <w:p>
      <w:pPr>
        <w:spacing w:after="0"/>
      </w:pPr>
      <w:r>
        <w:t>2. Ders içerikleri (onaylı çeviri).</w:t>
      </w:r>
    </w:p>
    <w:p>
      <w:pPr>
        <w:spacing w:after="0"/>
      </w:pPr>
      <w:r>
        <w:t>3. Müfredat karşılaştırma tablosu.</w:t>
      </w:r>
    </w:p>
    <w:p>
      <w:pPr>
        <w:spacing w:after="0"/>
      </w:pPr>
      <w:r>
        <w:t>4. Programın akreditasyon belgesi (varsa).</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