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[.....] CEZA MAHKEMESİNE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Dosya No: [ESAS NO]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Kamu davasına katılma istemidir.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KATILMA TALEP EDEN (MAĞDUR/MÜŞTEKİ)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SANIK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Mahkemenizin yukarıda esas numarası yazılı dosyasında sanık hakkında [SUÇ] suçundan kamu davası yürütülmektedir.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Talep eden, bu suçun mağdurudur / suçtan doğrudan zarar görmüştür: [ZARARIN AÇIKLAMASI].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CMK m. 237 uyarınca mağdur ve suçtan zarar görenler, kovuşturma evresinde hüküm verilinceye kadar davaya katılabilir.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CMK m. 237-243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Kamu davasına KATILMA talebimin kabulüne; katılan sıfatıyla duruşmalardan haberdar edilmeme ve [talep hâlinde] baro tarafından vekil görevlendirilmesine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Kimlik fotokopisi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Zararı gösterir belgeler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Kamu Davasına Katılma Talebi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