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Gerçek mirasçılık durumunu yansıtmayan mirasçılık belgesinin iptali ve yeni belge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[MAHKEME/NOTERLİK] tarafından verilen [TARİH, SAYI] sayılı mirasçılık belgesinde muris [ADI SOYADI]nın mirasçıları ve payları [BELGEDEKİ DURUM] şeklinde gösterilmiştir.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Belge gerçek mirasçılık durumuna aykırıdır: [MİRASÇININ ATLANMASI / PAYLARIN YANLIŞ HESAPLANMASI / SONRADAN ORTAYA ÇIKAN VASİYETNAME / SOYBAĞININ TESPİTİ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Davacının mirasçılık sıfatı şu belgelerle sabittir: [NÜFUS KAYITLARI, KESİNLEŞMİŞ KARARLAR].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Mirasçılık belgesi aksi ispat edilebilen belgelerden olup her zaman iptali istenebilir.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598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Nüfus kayıtları, önceki mirasçılık belgesi, [varsa] vasiyetname,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[TARİH, SAYI] sayılı mirasçılık belgesinin İPTALİNE ve gerçek mirasçılık durumunu gösterir YENİ MİRASÇILIK BELGESİ verilmesine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İptali istenen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Nüfus kayıt örnekleri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Belgesinin İptali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