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Yasal önalım hakkına dayalı olarak payın iptali ile davacı adına tescili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[TAPU BİLGİLERİ] taşınmazında [PAY ORANI] pay sahibidir.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Diğer paydaş [SATICI PAYDAŞ], payını [SATIŞ TARİHİ] tarihinde üçüncü kişi olan davalıya [SATIŞ BEDELİ] TL bedelle satmıştır.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Satış davacıya noter aracılığıyla bildirilmemiştir; [bildirilmişse] dava, bildirimin tebliğinden itibaren üç aylık süre içindedir; her hâlde satıştan itibaren iki yıllık süre geçmemiştir.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Davacı, önalım bedelini ve tapu giderlerini mahkemece belirlenecek yere depo etmeye hazırdır.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732-735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 ve akit tablosu, [varsa] noter bildirimi,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önalım hakkı kullanılan payın tapu kaydının İPTALİ ile davacı adına TESCİLİNE; depo edilecek bedelin davalıya ödenmesine;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Satışa ilişkin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Önalım (Şufa) Hakkına Dayalı Tapu İptal ve Tescil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