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rektörlük</w:t>
            </w:r>
          </w:p>
          <w:p>
            <w:pPr>
              <w:spacing w:after="40"/>
            </w:pPr>
            <w:r>
              <w:rPr>
                <w:sz w:val="18"/>
              </w:rPr>
              <w:t xml:space="preserve">Süre          : Tebliğden itibaren 60 gün içinde dava; idari başvuru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2547 sayılı Kanunun 13/b-4 maddesi uyarınca tesis edilen görevlendirme işlemine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kadrosunda [UNVAN] olarak görev yapmaktayım.</w:t>
      </w:r>
    </w:p>
    <w:p>
      <w:pPr>
        <w:spacing w:after="120"/>
        <w:jc w:val="both"/>
      </w:pPr>
      <w:r>
        <w:t xml:space="preserve">2. [TARİH] tarihli ve [SAYI] sayılı işlemle 2547 s.K. m.13/b-4 uyarınca [YENİ BİRİM] biriminde görevlendirildim. İşlem [TEBLİĞ TARİHİ] tarihinde tebliğ edilmiştir.</w:t>
      </w:r>
    </w:p>
    <w:p>
      <w:pPr>
        <w:spacing w:after="120"/>
        <w:jc w:val="both"/>
      </w:pPr>
      <w:r>
        <w:t xml:space="preserve">3. Anılan madde, rektöre üniversite içinde görevlendirme yetkisi verir. Ancak bu yetki, akademik personelin uzmanlık alanı ve kadro unvanı gözetilerek, hizmet gereklerine uygun biçimde kullanılmalıdır.</w:t>
      </w:r>
    </w:p>
    <w:p>
      <w:pPr>
        <w:spacing w:after="120"/>
        <w:jc w:val="both"/>
      </w:pPr>
      <w:r>
        <w:t xml:space="preserve">4. Görevlendirildiğim birim uzmanlık alanım olan [ALAN] ile ilgisizdir; bu durum akademik çalışmalarımı fiilen imkânsız kılmaktadır.</w:t>
      </w:r>
    </w:p>
    <w:p>
      <w:pPr>
        <w:spacing w:after="120"/>
        <w:jc w:val="both"/>
      </w:pPr>
      <w:r>
        <w:t xml:space="preserve">5. İşlemde somut bir hizmet gereği gösterilmemiştir. Görevlendirmenin sürekli nitelikte ve fiilen kadro değişikliği sonucu doğurması hâlinde yetki ve amaç yönünden sakatlık doğar.</w:t>
      </w:r>
    </w:p>
    <w:p>
      <w:pPr>
        <w:spacing w:after="120"/>
        <w:jc w:val="both"/>
      </w:pPr>
      <w:r>
        <w:t xml:space="preserve">6. Hakkımda devam eden bir disiplin soruşturması bulunmadığı hâlde işlemin cezalandırıcı bir sonuç doğurduğunu; bu yönüyle amaç unsuru bakımından sakat olduğunu belirtirim. [dosya bazında teyit edilmelidir]</w:t>
      </w:r>
    </w:p>
    <w:p>
      <w:pPr>
        <w:spacing w:before="200" w:after="80"/>
      </w:pPr>
      <w:r>
        <w:rPr>
          <w:b/>
          <w:sz w:val="22"/>
        </w:rPr>
        <w:t xml:space="preserve">HUKUKİ DAYANAK</w:t>
      </w:r>
    </w:p>
    <w:p>
      <w:pPr>
        <w:jc w:val="both"/>
      </w:pPr>
      <w:r>
        <w:t xml:space="preserve">2547 sayılı Kanun m.13/b-4, m.33, 36; 2577 sayılı Kanun m.7, 11, 27; Anayasa m.125. Görevlendirmenin sürekli ve unvana aykırı olması hâlinde işlemin nitelendirilmesi yargı içtihadına göre değişir [dosya bazında teyit edilmelidir].</w:t>
      </w:r>
    </w:p>
    <w:p>
      <w:pPr>
        <w:spacing w:before="200" w:after="80"/>
      </w:pPr>
      <w:r>
        <w:rPr>
          <w:b/>
          <w:sz w:val="22"/>
        </w:rPr>
        <w:t xml:space="preserve">SONUÇ VE TALEP</w:t>
      </w:r>
    </w:p>
    <w:p>
      <w:pPr>
        <w:jc w:val="both"/>
      </w:pPr>
      <w:r>
        <w:t xml:space="preserve">Görevlendirme işleminin geri alınarak asli kadromda ve uzmanlık alanımda görev yapmama imkân sağlanmasını; talebin reddi hâlinde gerekçesinin yazılı bildirilmesini saygılarımla arz ederim.</w:t>
      </w:r>
    </w:p>
    <w:p>
      <w:pPr>
        <w:spacing w:before="200" w:after="80"/>
      </w:pPr>
      <w:r>
        <w:rPr>
          <w:b/>
          <w:sz w:val="22"/>
        </w:rPr>
        <w:t xml:space="preserve">EKLER</w:t>
      </w:r>
    </w:p>
    <w:p>
      <w:pPr>
        <w:spacing w:after="0"/>
      </w:pPr>
      <w:r>
        <w:t xml:space="preserve">1. Görevlendirme yazısı ve tebliğ belgesi.</w:t>
      </w:r>
    </w:p>
    <w:p>
      <w:pPr>
        <w:spacing w:after="0"/>
      </w:pPr>
      <w:r>
        <w:t xml:space="preserve">2. Kadro ve atama belgesi.</w:t>
      </w:r>
    </w:p>
    <w:p>
      <w:pPr>
        <w:spacing w:after="0"/>
      </w:pPr>
      <w:r>
        <w:t xml:space="preserve">3. Akademik özgeçmiş ve uzmanlık alanını gösterir belgeler.</w:t>
      </w:r>
    </w:p>
    <w:p>
      <w:pPr>
        <w:spacing w:after="0"/>
      </w:pPr>
      <w:r>
        <w:t xml:space="preserve">4. Ders yükü dökümü.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