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enstitü yönetim kurulu</w:t>
            </w:r>
          </w:p>
          <w:p>
            <w:pPr>
              <w:spacing w:after="40"/>
            </w:pPr>
            <w:r>
              <w:rPr>
                <w:sz w:val="18"/>
              </w:rPr>
              <w:t xml:space="preserve">Süre          : Sonucun tebliğinden itibaren gecikmeksizin; dava süresi 60 gündür.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[TARİH] tarihli tez savunma sınavında tezimin reddedilmesine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[TEZ BAŞLIĞI] başlıklı tezimi [SAVUNMA TARİHİ] tarihinde savundum. Jüri kararıyla tezim [RED / DÜZELTME] edilmiş, karar [TEBLİĞ TARİHİ] tarihinde tebliğ edilmiştir.</w:t>
      </w:r>
    </w:p>
    <w:p>
      <w:pPr>
        <w:spacing w:after="120"/>
        <w:jc w:val="both"/>
      </w:pPr>
      <w:r>
        <w:t xml:space="preserve">2. Savunma tutanağında ret gerekçesi somut olarak gösterilmemiş; yalnızca genel ifadelerle yetinilmiştir. Bilimsel değerlendirme dahi olsa karar denetlenebilir gerekçe içermelidir.</w:t>
      </w:r>
    </w:p>
    <w:p>
      <w:pPr>
        <w:spacing w:after="120"/>
        <w:jc w:val="both"/>
      </w:pPr>
      <w:r>
        <w:t xml:space="preserve">3. Tez izleme komitesi raporlarının tamamı olumludur; komite [SAYI] kez toplanmış ve tezin ilerleyişini başarılı bulmuştur. Raporlar ektedir. [dosya bazında teyit edilmelidir]</w:t>
      </w:r>
    </w:p>
    <w:p>
      <w:pPr>
        <w:spacing w:after="120"/>
        <w:jc w:val="both"/>
      </w:pPr>
      <w:r>
        <w:t xml:space="preserve">4. Danışmanım tezin savunulabilir olduğuna dair onay vermiş ve teslim işlemi bu onayla tamamlanmıştır.</w:t>
      </w:r>
    </w:p>
    <w:p>
      <w:pPr>
        <w:spacing w:after="120"/>
        <w:jc w:val="both"/>
      </w:pPr>
      <w:r>
        <w:t xml:space="preserve">5. USUL YÖNÜNDEN: Jüri [SAYI] üyeden oluşmuş; yönetmelikte aranan kurum dışı üye / oy çokluğu / tutanak şartları [SAĞLANMAMIŞTIR].</w:t>
      </w:r>
    </w:p>
    <w:p>
      <w:pPr>
        <w:spacing w:after="120"/>
        <w:jc w:val="both"/>
      </w:pPr>
      <w:r>
        <w:t xml:space="preserve">6. Savunmada dile getirilen eleştiriler düzeltmeyle giderilebilecek nitelikte olduğu hâlde, doğrudan ret kararı verilmesi ölçülülük ilkesine aykırıdır.</w:t>
      </w:r>
    </w:p>
    <w:p>
      <w:pPr>
        <w:spacing w:after="120"/>
        <w:jc w:val="both"/>
      </w:pPr>
      <w:r>
        <w:t xml:space="preserve">7. Yönetmelik uyarınca tanınması gereken düzeltme süresi ve yeni savunma hakkının kullandırılmasını talep ederim.</w:t>
      </w:r>
    </w:p>
    <w:p>
      <w:pPr>
        <w:spacing w:before="200" w:after="80"/>
      </w:pPr>
      <w:r>
        <w:rPr>
          <w:b/>
          <w:sz w:val="22"/>
        </w:rPr>
        <w:t xml:space="preserve">HUKUKİ DAYANAK</w:t>
      </w:r>
    </w:p>
    <w:p>
      <w:pPr>
        <w:jc w:val="both"/>
      </w:pPr>
      <w:r>
        <w:t xml:space="preserve">Lisansüstü Eğitim ve Öğretim Yönetmeliği (tez savunması, düzeltme ve red hükümleri); 2547 sayılı Kanun m.44, 65; Anayasa m.42, 125. Bilimsel değerlendirmenin yargısal denetiminin sınırı içtihada göre belirlenir [dosya bazında teyit edilmelidir].</w:t>
      </w:r>
    </w:p>
    <w:p>
      <w:pPr>
        <w:spacing w:before="200" w:after="80"/>
      </w:pPr>
      <w:r>
        <w:rPr>
          <w:b/>
          <w:sz w:val="22"/>
        </w:rPr>
        <w:t xml:space="preserve">SONUÇ VE TALEP</w:t>
      </w:r>
    </w:p>
    <w:p>
      <w:pPr>
        <w:jc w:val="both"/>
      </w:pPr>
      <w:r>
        <w:t xml:space="preserve">Ret kararına itirazımın kabulü ile karara esas gerekçenin ayrıntılı olarak bildirilmesine, yönetmelikte öngörülen düzeltme süresi ile yeni savunma hakkımın tanınmasına karar verilmesini saygılarımla arz ederim.</w:t>
      </w:r>
    </w:p>
    <w:p>
      <w:pPr>
        <w:spacing w:before="200" w:after="80"/>
      </w:pPr>
      <w:r>
        <w:rPr>
          <w:b/>
          <w:sz w:val="22"/>
        </w:rPr>
        <w:t xml:space="preserve">EKLER</w:t>
      </w:r>
    </w:p>
    <w:p>
      <w:pPr>
        <w:spacing w:after="0"/>
      </w:pPr>
      <w:r>
        <w:t xml:space="preserve">1. Savunma tutanağı ve karar.</w:t>
      </w:r>
    </w:p>
    <w:p>
      <w:pPr>
        <w:spacing w:after="0"/>
      </w:pPr>
      <w:r>
        <w:t xml:space="preserve">2. Tez izleme komitesi raporları.</w:t>
      </w:r>
    </w:p>
    <w:p>
      <w:pPr>
        <w:spacing w:after="0"/>
      </w:pPr>
      <w:r>
        <w:t xml:space="preserve">3. Danışman onay yazısı.</w:t>
      </w:r>
    </w:p>
    <w:p>
      <w:pPr>
        <w:spacing w:after="0"/>
      </w:pPr>
      <w:r>
        <w:t xml:space="preserve">4. Tez benzerlik raporu.</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