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kurulu — dekan başkanlığında (senatoya teklif edilir)</w:t>
            </w:r>
          </w:p>
          <w:p>
            <w:pPr>
              <w:spacing w:after="40"/>
            </w:pPr>
            <w:r>
              <w:rPr>
                <w:sz w:val="18"/>
              </w:rPr>
              <w:t xml:space="preserve">Süre          : Akademik yıl başlamadan önce; senato onayına yetişecek şekilde.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KURULU KARARI</w:t>
      </w:r>
    </w:p>
    <w:p>
      <w:pPr>
        <w:spacing w:after="200"/>
      </w:pPr>
      <w:r>
        <w:rPr>
          <w:b/>
        </w:rPr>
        <w:t xml:space="preserve">KONU : </w:t>
      </w:r>
      <w:r>
        <w:t xml:space="preserve">Eğitim-öğretim programı, ders planı ve müfredat değişikliklerine ilişkin kararlardır.</w:t>
      </w:r>
    </w:p>
    <w:p>
      <w:pPr>
        <w:spacing w:before="200" w:after="80"/>
      </w:pPr>
      <w:r>
        <w:rPr>
          <w:b/>
          <w:sz w:val="22"/>
        </w:rPr>
        <w:t xml:space="preserve">TOPLANTI BİLGİLERİ</w:t>
      </w:r>
    </w:p>
    <w:p>
      <w:pPr>
        <w:spacing w:after="0"/>
      </w:pPr>
      <w:r>
        <w:t xml:space="preserve">Kurul           : [ÜNİVERSİTE] [FAKÜLTE] Kurulu</w:t>
      </w:r>
    </w:p>
    <w:p>
      <w:pPr>
        <w:spacing w:after="0"/>
      </w:pPr>
      <w:r>
        <w:t xml:space="preserve">Toplantı Tarihi : [GÜN/AY/YIL]</w:t>
      </w:r>
    </w:p>
    <w:p>
      <w:pPr>
        <w:spacing w:after="0"/>
      </w:pPr>
      <w:r>
        <w:t xml:space="preserve">Toplantı Sayısı : [SAYI]</w:t>
      </w:r>
    </w:p>
    <w:p>
      <w:pPr>
        <w:spacing w:after="0"/>
      </w:pPr>
      <w:r>
        <w:t xml:space="preserve">Karar No        : [KARAR NO]</w:t>
      </w:r>
    </w:p>
    <w:p>
      <w:pPr>
        <w:spacing w:after="0"/>
      </w:pPr>
      <w:r>
        <w:t xml:space="preserve">Başkan          : [UNVAN AD SOYAD]</w:t>
      </w:r>
    </w:p>
    <w:p>
      <w:pPr>
        <w:spacing w:after="0"/>
      </w:pPr>
      <w:r>
        <w:t xml:space="preserve">Üyeler          : [UNVAN AD SOYAD], [UNVAN AD SOYAD], [UNVAN AD SOYAD]</w:t>
      </w:r>
    </w:p>
    <w:p>
      <w:pPr>
        <w:spacing w:before="200" w:after="80"/>
      </w:pPr>
      <w:r>
        <w:rPr>
          <w:b/>
          <w:sz w:val="22"/>
        </w:rPr>
        <w:t xml:space="preserve">GÖRÜŞÜLEN KONULAR VE KARARLAR</w:t>
      </w:r>
    </w:p>
    <w:p>
      <w:pPr>
        <w:spacing w:after="120"/>
        <w:jc w:val="both"/>
      </w:pPr>
      <w:r>
        <w:t xml:space="preserve">1. KARAR 1 — DERS PLANI: [BÖLÜM] programının [AKADEMİK YIL] eğitim-öğretim yılından itibaren uygulanmak üzere ekli ders planının kabulüne ve Senatoya teklif edilmesine karar verildi.</w:t>
      </w:r>
    </w:p>
    <w:p>
      <w:pPr>
        <w:spacing w:after="120"/>
        <w:jc w:val="both"/>
      </w:pPr>
      <w:r>
        <w:t xml:space="preserve">2. KARAR 2 — YENİ DERS AÇILMASI: [DERS KODU] [DERS ADI] ([T/U/K] — [AKTS]) dersinin [ZORUNLU / SEÇMELİ] olarak müfredata eklenmesine; ders içeriği, öğrenme çıktıları ve program çıktılarıyla ilişkisinin ekli formda gösterildiği şekilde kabulüne karar verildi.</w:t>
      </w:r>
    </w:p>
    <w:p>
      <w:pPr>
        <w:spacing w:after="120"/>
        <w:jc w:val="both"/>
      </w:pPr>
      <w:r>
        <w:t xml:space="preserve">3. KARAR 3 — DERS KAPATMA: [DERS KODU] [DERS ADI] dersinin, son [SAYI] dönemde yeterli öğrenci sayısına ulaşılamaması ve program çıktılarıyla ilişkisinin zayıflaması nedeniyle müfredattan çıkarılmasına karar verildi. [dosya bazında teyit edilmelidir]</w:t>
      </w:r>
    </w:p>
    <w:p>
      <w:pPr>
        <w:spacing w:after="120"/>
        <w:jc w:val="both"/>
      </w:pPr>
      <w:r>
        <w:t xml:space="preserve">4. KARAR 4 — AKTS GÜNCELLEMESİ: [DERS KODU] derslerinin AKTS değerlerinin öğrenci iş yükü anketleri esas alınarak ekli tabloda gösterildiği şekilde güncellenmesine karar verildi.</w:t>
      </w:r>
    </w:p>
    <w:p>
      <w:pPr>
        <w:spacing w:after="120"/>
        <w:jc w:val="both"/>
      </w:pPr>
      <w:r>
        <w:t xml:space="preserve">5. KARAR 5 — İNTİBAK ESASLARI: Müfredat değişikliğinden etkilenen öğrenciler için ekli intibak tablosunun kabulüne; lehe olan hükümlerin uygulanmasına ve öğrenci mağduriyeti doğmamasına özen gösterilmesine karar verildi.</w:t>
      </w:r>
    </w:p>
    <w:p>
      <w:pPr>
        <w:spacing w:after="120"/>
        <w:jc w:val="both"/>
      </w:pPr>
      <w:r>
        <w:t xml:space="preserve">6. KARAR 6 — SEÇMELİ DERS HAVUZU: [AKADEMİK YIL] güz/bahar yarıyıllarında açılacak seçmeli derslerin ve asgari öğrenci sayısının ekli listede gösterildiği şekilde belirlenmesine karar verildi.</w:t>
      </w:r>
    </w:p>
    <w:p>
      <w:pPr>
        <w:spacing w:after="120"/>
        <w:jc w:val="both"/>
      </w:pPr>
      <w:r>
        <w:t xml:space="preserve">7. KARAR 7 — STAJ VE UYGULAMA: [BÖLÜM] programının staj yönergesinde yapılan değişikliğin kabulüne; staj süresinin [GÜN] iş günü olarak uygulanmasına karar verildi.</w:t>
      </w:r>
    </w:p>
    <w:p>
      <w:pPr>
        <w:spacing w:after="120"/>
        <w:jc w:val="both"/>
      </w:pPr>
      <w:r>
        <w:t xml:space="preserve">8. Kararların Senato onayından sonra yürürlüğe gireceği ve öğrencilere duyurulacağı belirtildi.</w:t>
      </w:r>
    </w:p>
    <w:p>
      <w:pPr>
        <w:spacing w:before="200" w:after="80"/>
      </w:pPr>
      <w:r>
        <w:rPr>
          <w:b/>
          <w:sz w:val="22"/>
        </w:rPr>
        <w:t xml:space="preserve">HUKUKİ DAYANAK</w:t>
      </w:r>
    </w:p>
    <w:p>
      <w:pPr>
        <w:jc w:val="both"/>
      </w:pPr>
      <w:r>
        <w:t xml:space="preserve">2547 sayılı Kanun m.17 (fakülte kurulunun görevleri), m.14, 44; Üniversitelerde Akademik Teşkilât Yönetmeliği; üniversitenin eğitim-öğretim yönetmeliği. Ders planı değişiklikleri senato onayı ile yürürlüğe girer [dosya bazında teyit edilmelidir].</w:t>
      </w:r>
    </w:p>
    <w:p>
      <w:pPr>
        <w:spacing w:before="200" w:after="80"/>
      </w:pPr>
      <w:r>
        <w:rPr>
          <w:b/>
          <w:sz w:val="22"/>
        </w:rPr>
        <w:t xml:space="preserve">SONUÇ VE TALEP</w:t>
      </w:r>
    </w:p>
    <w:p>
      <w:pPr>
        <w:jc w:val="both"/>
      </w:pPr>
      <w:r>
        <w:t xml:space="preserve">Yukarıdaki kararlar alınmış olup, Senato onayına sunulmasına ve onay sonrası ilgili bölüm başkanlıkları ile öğrenci işlerine bildirilmesine karar verilmiştir.</w:t>
      </w:r>
    </w:p>
    <w:p>
      <w:pPr>
        <w:spacing w:before="200" w:after="80"/>
      </w:pPr>
      <w:r>
        <w:rPr>
          <w:b/>
          <w:sz w:val="22"/>
        </w:rPr>
        <w:t xml:space="preserve">EKLER</w:t>
      </w:r>
    </w:p>
    <w:p>
      <w:pPr>
        <w:spacing w:after="0"/>
      </w:pPr>
      <w:r>
        <w:t xml:space="preserve">1. Ders planı ve AKTS tablosu.</w:t>
      </w:r>
    </w:p>
    <w:p>
      <w:pPr>
        <w:spacing w:after="0"/>
      </w:pPr>
      <w:r>
        <w:t xml:space="preserve">2. Ders içerik formları.</w:t>
      </w:r>
    </w:p>
    <w:p>
      <w:pPr>
        <w:spacing w:after="0"/>
      </w:pPr>
      <w:r>
        <w:t xml:space="preserve">3. İntibak tablosu.</w:t>
      </w:r>
    </w:p>
    <w:p>
      <w:pPr>
        <w:spacing w:after="0"/>
      </w:pPr>
      <w:r>
        <w:t xml:space="preserve">4. Bölüm akademik kurulu tutanağı.</w:t>
      </w:r>
    </w:p>
    <w:p>
      <w:r/>
    </w:p>
    <w:p>
      <w:pPr>
        <w:spacing w:after="0"/>
        <w:jc w:val="right"/>
      </w:pPr>
      <w:r>
        <w:t xml:space="preserve">Tarih : [GÜN/AY/YIL]</w:t>
      </w:r>
    </w:p>
    <w:p>
      <w:pPr>
        <w:spacing w:after="0"/>
        <w:jc w:val="right"/>
      </w:pPr>
      <w:r>
        <w:t xml:space="preserve">Fakülte Kurulu Başkanı (Dekan) ve Üyeler</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