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yönetim kurulu — enstitü müdürü başkanlığında</w:t>
            </w:r>
          </w:p>
          <w:p>
            <w:pPr>
              <w:spacing w:after="40"/>
            </w:pPr>
            <w:r>
              <w:rPr>
                <w:sz w:val="18"/>
              </w:rPr>
              <w:t xml:space="preserve">Süre          : Yarıyıl sonlarında ve azami süre dolumlarında.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YÖNETİM KURULU KARARI</w:t>
      </w:r>
    </w:p>
    <w:p>
      <w:pPr>
        <w:spacing w:after="200"/>
      </w:pPr>
      <w:r>
        <w:rPr>
          <w:b/>
        </w:rPr>
        <w:t xml:space="preserve">KONU : </w:t>
      </w:r>
      <w:r>
        <w:t xml:space="preserve">Lisansüstü öğrencilerin azami süre, ek süre ve ilişik kesme işlemlerine ilişkin kararlardır.</w:t>
      </w:r>
    </w:p>
    <w:p>
      <w:pPr>
        <w:spacing w:before="200" w:after="80"/>
      </w:pPr>
      <w:r>
        <w:rPr>
          <w:b/>
          <w:sz w:val="22"/>
        </w:rPr>
        <w:t xml:space="preserve">TOPLANTI BİLGİLERİ</w:t>
      </w:r>
    </w:p>
    <w:p>
      <w:pPr>
        <w:spacing w:after="0"/>
      </w:pPr>
      <w:r>
        <w:t xml:space="preserve">Kurul           : [ÜNİVERSİTE] [ENSTİTÜ] Yönetim Kurulu</w:t>
      </w:r>
    </w:p>
    <w:p>
      <w:pPr>
        <w:spacing w:after="0"/>
      </w:pPr>
      <w:r>
        <w:t xml:space="preserve">Toplantı Tarihi : [GÜN/AY/YIL]</w:t>
      </w:r>
    </w:p>
    <w:p>
      <w:pPr>
        <w:spacing w:after="0"/>
      </w:pPr>
      <w:r>
        <w:t xml:space="preserve">Toplantı Sayısı : [SAYI]</w:t>
      </w:r>
    </w:p>
    <w:p>
      <w:pPr>
        <w:spacing w:after="0"/>
      </w:pPr>
      <w:r>
        <w:t xml:space="preserve">Karar No        : [KARAR NO]</w:t>
      </w:r>
    </w:p>
    <w:p>
      <w:pPr>
        <w:spacing w:after="0"/>
      </w:pPr>
      <w:r>
        <w:t xml:space="preserve">Başkan          : [UNVAN AD SOYAD]</w:t>
      </w:r>
    </w:p>
    <w:p>
      <w:pPr>
        <w:spacing w:after="0"/>
      </w:pPr>
      <w:r>
        <w:t xml:space="preserve">Üyeler          : [UNVAN AD SOYAD], [UNVAN AD SOYAD], [UNVAN AD SOYAD]</w:t>
      </w:r>
    </w:p>
    <w:p>
      <w:pPr>
        <w:spacing w:before="200" w:after="80"/>
      </w:pPr>
      <w:r>
        <w:rPr>
          <w:b/>
          <w:sz w:val="22"/>
        </w:rPr>
        <w:t xml:space="preserve">GÖRÜŞÜLEN KONULAR VE KARARLAR</w:t>
      </w:r>
    </w:p>
    <w:p>
      <w:pPr>
        <w:spacing w:after="120"/>
        <w:jc w:val="both"/>
      </w:pPr>
      <w:r>
        <w:t xml:space="preserve">1. KARAR 1 — AZAMİ SÜRE TESPİTİ: [ANABİLİM DALI] [PROGRAM] programı [ÖĞRENCİ NO] numaralı öğrencisi [AD SOYAD] nin azami öğrenim süresinin [TARİH] tarihinde dolduğu tespit edildi. Kayıt dondurulan [SÜRE] dönemin azami süre hesabından düşülmesine karar verildi.</w:t>
      </w:r>
    </w:p>
    <w:p>
      <w:pPr>
        <w:spacing w:after="120"/>
        <w:jc w:val="both"/>
      </w:pPr>
      <w:r>
        <w:t xml:space="preserve">2. KARAR 2 — EK SÜRE TALEBİ: [AD SOYAD] nin tez çalışmasını tamamlamak üzere ek süre talebinin, danışman görüşü ve tez izleme komitesi raporları olumlu olduğundan [KABULÜNE — [SÜRE] / REDDİNE] karar verildi. [dosya bazında teyit edilmelidir]</w:t>
      </w:r>
    </w:p>
    <w:p>
      <w:pPr>
        <w:spacing w:after="120"/>
        <w:jc w:val="both"/>
      </w:pPr>
      <w:r>
        <w:t xml:space="preserve">3. KARAR 3 — İLİŞİK KESME: Azami süresini dolduran ve mevzuatta öngörülen haklarını kullanan [AD SOYAD] nin programla ilişiğinin kesilmesine; kararın gerekçeli olarak tebliğ edilmesine ve 2577 sayılı Kanun uyarınca altmış gün içinde dava açılabileceğinin bildirilmesine karar verildi.</w:t>
      </w:r>
    </w:p>
    <w:p>
      <w:pPr>
        <w:spacing w:after="120"/>
        <w:jc w:val="both"/>
      </w:pPr>
      <w:r>
        <w:t xml:space="preserve">4. KARAR 4 — MAZERET DEĞERLENDİRMESİ: [AD SOYAD] nin [SAĞLIK / DOĞUM / AFET / ZORUNLU GÖREVLENDİRME] mazereti nedeniyle [SÜRE] dönem kayıt dondurma talebinin kabulüne ve bu sürenin azami süreden sayılmamasına karar verildi.</w:t>
      </w:r>
    </w:p>
    <w:p>
      <w:pPr>
        <w:spacing w:after="120"/>
        <w:jc w:val="both"/>
      </w:pPr>
      <w:r>
        <w:t xml:space="preserve">5. KARAR 5 — YETERLİK SÜRESİ: Doktora öğrencisi [AD SOYAD] nin yeterlik sınavına girme süresinin dolduğu; yönetmelikte öngörülen sınırlar içinde [SON GİRİŞ HAKKININ TANINMASINA / İLİŞİĞİNİN KESİLMESİNE] karar verildi.</w:t>
      </w:r>
    </w:p>
    <w:p>
      <w:pPr>
        <w:spacing w:after="120"/>
        <w:jc w:val="both"/>
      </w:pPr>
      <w:r>
        <w:t xml:space="preserve">6. KARAR 6 — DERS YÜKÜMLÜLÜĞÜ: [AD SOYAD] nin ders aşamasını süresinde tamamlayamadığı anlaşılmakla, yönetmelik hükümleri çerçevesinde durumunun [DEĞERLENDİRİLMESİNE — AÇIKLAMA] karar verildi.</w:t>
      </w:r>
    </w:p>
    <w:p>
      <w:pPr>
        <w:spacing w:after="120"/>
        <w:jc w:val="both"/>
      </w:pPr>
      <w:r>
        <w:t xml:space="preserve">7. KARAR 7 — TOPLU BİLDİRİM: Azami süresi [AKADEMİK YIL] sonunda dolacak öğrencilere, süre ve haklarının hatırlatılması amacıyla yazılı bildirim yapılmasına karar verildi.</w:t>
      </w:r>
    </w:p>
    <w:p>
      <w:pPr>
        <w:spacing w:after="120"/>
        <w:jc w:val="both"/>
      </w:pPr>
      <w:r>
        <w:t xml:space="preserve">8. Kararların ilgili anabilim dalı başkanlıklarına ve öğrencilere tebliğ edilmesine karar verildi.</w:t>
      </w:r>
    </w:p>
    <w:p>
      <w:pPr>
        <w:spacing w:before="200" w:after="80"/>
      </w:pPr>
      <w:r>
        <w:rPr>
          <w:b/>
          <w:sz w:val="22"/>
        </w:rPr>
        <w:t xml:space="preserve">HUKUKİ DAYANAK</w:t>
      </w:r>
    </w:p>
    <w:p>
      <w:pPr>
        <w:jc w:val="both"/>
      </w:pPr>
      <w:r>
        <w:t xml:space="preserve">Lisansüstü Eğitim ve Öğretim Yönetmeliği (azami süreler, kayıt dondurma, ilişik kesme hükümleri); 2547 sayılı Kanun m.44, 65; üniversitenin lisansüstü yönetmeliği ve senato esasları [dosya bazında teyit edilmelidir].</w:t>
      </w:r>
    </w:p>
    <w:p>
      <w:pPr>
        <w:spacing w:before="200" w:after="80"/>
      </w:pPr>
      <w:r>
        <w:rPr>
          <w:b/>
          <w:sz w:val="22"/>
        </w:rPr>
        <w:t xml:space="preserve">SONUÇ VE TALEP</w:t>
      </w:r>
    </w:p>
    <w:p>
      <w:pPr>
        <w:jc w:val="both"/>
      </w:pPr>
      <w:r>
        <w:t xml:space="preserve">Yukarıdaki kararlar alınmış olup, gereği için anabilim dalı başkanlıklarına ve öğrenci işlerine bildirilmesine, ilgililere gerekçeli tebligat yapılmasına karar verilmiştir.</w:t>
      </w:r>
    </w:p>
    <w:p>
      <w:pPr>
        <w:spacing w:before="200" w:after="80"/>
      </w:pPr>
      <w:r>
        <w:rPr>
          <w:b/>
          <w:sz w:val="22"/>
        </w:rPr>
        <w:t xml:space="preserve">EKLER</w:t>
      </w:r>
    </w:p>
    <w:p>
      <w:pPr>
        <w:spacing w:after="0"/>
      </w:pPr>
      <w:r>
        <w:t xml:space="preserve">1. Öğrenci transkriptleri ve kayıt geçmişi.</w:t>
      </w:r>
    </w:p>
    <w:p>
      <w:pPr>
        <w:spacing w:after="0"/>
      </w:pPr>
      <w:r>
        <w:t xml:space="preserve">2. Danışman ve TİK görüşleri.</w:t>
      </w:r>
    </w:p>
    <w:p>
      <w:pPr>
        <w:spacing w:after="0"/>
      </w:pPr>
      <w:r>
        <w:t xml:space="preserve">3. Mazeret belgeleri.</w:t>
      </w:r>
    </w:p>
    <w:p>
      <w:pPr>
        <w:spacing w:after="0"/>
      </w:pPr>
      <w:r>
        <w:t xml:space="preserve">4. Azami süre hesap tablosu.</w:t>
      </w:r>
    </w:p>
    <w:p>
      <w:r/>
    </w:p>
    <w:p>
      <w:pPr>
        <w:spacing w:after="0"/>
        <w:jc w:val="right"/>
      </w:pPr>
      <w:r>
        <w:t xml:space="preserve">Tarih : [GÜN/AY/YIL]</w:t>
      </w:r>
    </w:p>
    <w:p>
      <w:pPr>
        <w:spacing w:after="0"/>
        <w:jc w:val="right"/>
      </w:pPr>
      <w:r>
        <w:t xml:space="preserve">Enstitü Müdürü ve Yönetim Kurulu Üyeleri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